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2" w:rsidRPr="00494DE2" w:rsidRDefault="00494DE2" w:rsidP="00146A4B">
      <w:pPr>
        <w:spacing w:beforeLines="100" w:line="70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494DE2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盐城市人民政府法制办公室对《关于加快推进城乡义务教育一体化促进优质均衡发展的实施意见》公开征求意见的通知</w:t>
      </w:r>
    </w:p>
    <w:p w:rsidR="00494DE2" w:rsidRPr="00494DE2" w:rsidRDefault="00494DE2" w:rsidP="00494DE2">
      <w:pPr>
        <w:spacing w:line="660" w:lineRule="exact"/>
        <w:jc w:val="center"/>
        <w:rPr>
          <w:rFonts w:ascii="方正小标宋简体" w:eastAsia="方正小标宋简体" w:hAnsi="Times New Roman" w:cs="Times New Roman"/>
          <w:kern w:val="32"/>
          <w:sz w:val="44"/>
          <w:szCs w:val="44"/>
        </w:rPr>
      </w:pPr>
      <w:r w:rsidRPr="00494DE2"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加快推进城乡义务教育一体化工作重点任务分解表</w:t>
      </w:r>
    </w:p>
    <w:p w:rsidR="00494DE2" w:rsidRPr="00494DE2" w:rsidRDefault="00494DE2" w:rsidP="00494DE2">
      <w:pPr>
        <w:spacing w:line="300" w:lineRule="exact"/>
        <w:jc w:val="center"/>
        <w:rPr>
          <w:rFonts w:ascii="方正小标宋简体" w:eastAsia="方正小标宋简体" w:hAnsi="Times New Roman" w:cs="Times New Roman"/>
          <w:b/>
          <w:kern w:val="32"/>
          <w:sz w:val="44"/>
          <w:szCs w:val="44"/>
        </w:rPr>
      </w:pPr>
    </w:p>
    <w:tbl>
      <w:tblPr>
        <w:tblW w:w="13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30"/>
        <w:gridCol w:w="6465"/>
        <w:gridCol w:w="1644"/>
        <w:gridCol w:w="4341"/>
      </w:tblGrid>
      <w:tr w:rsidR="00494DE2" w:rsidRPr="00494DE2" w:rsidTr="00FD058F">
        <w:trPr>
          <w:trHeight w:val="510"/>
          <w:tblHeader/>
        </w:trPr>
        <w:tc>
          <w:tcPr>
            <w:tcW w:w="1530" w:type="dxa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b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b/>
                <w:kern w:val="0"/>
                <w:sz w:val="22"/>
                <w:szCs w:val="24"/>
              </w:rPr>
              <w:t>工作项目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b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b/>
                <w:kern w:val="0"/>
                <w:sz w:val="22"/>
                <w:szCs w:val="24"/>
              </w:rPr>
              <w:t>工作任务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b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b/>
                <w:kern w:val="0"/>
                <w:sz w:val="22"/>
                <w:szCs w:val="24"/>
              </w:rPr>
              <w:t>时间节点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b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b/>
                <w:kern w:val="0"/>
                <w:sz w:val="22"/>
                <w:szCs w:val="24"/>
              </w:rPr>
              <w:t>责任单位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 w:val="restart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教育规划修编与布局调整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修编完善义务教育学校布局规划。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8月底前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市、县（市、区）教育局、发改委、规划局、国土资源局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城镇新建居住区配套建设义务教育学校。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常态化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市、县（市、区）教育局、规划局、国土资源局、房产管理局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将确需保留的村小和教学点名单、建设序时进度、加强内涵发展举措等报送市教育局。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5月底前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 w:val="restart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教育投入与学校标准化、现代化建设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落实以县为主的义务教育经费投入政府主体责任。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常态化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县（市、区）政府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对标找差，制定义务教育学校标准化建设工程实施方案。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8月底前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市、县（市、区）教育局、发改委、财政局、规划局、国土资源局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85%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以上义务教育学校达到省定办学标准。消除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66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人以上超大班额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2018年底前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90%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以上义务教育学校达到省定办学标准。基本消除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56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人以上大班额。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2020年底前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督查学校规范招生和均衡编班落实情况。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每年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9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月份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落实国家、省教育信息化“三通两平台”建设要求，60%以上学校达到省级智慧校园建设标准。90%以上学校达到省中小学教育技术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lastRenderedPageBreak/>
              <w:t>装备Ⅰ类标准。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lastRenderedPageBreak/>
              <w:t>2020年底前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市、县（市、区）教育局、财政局、经信委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 w:val="restart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lastRenderedPageBreak/>
              <w:t>校长队伍与教师队伍建设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制定出台进一步加强校长队伍建设五年计划。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12月份前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建立义务教育学校教师“县管校聘”联席会议制度。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9月份前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市、县（市、区）教师“县管校聘”联席会议成员单位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建立教师交流公示制度。调剂编制、清理回收编制用于补充义务教育教师。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每年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9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月份前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市、县（市、区）教育局、人社局、编办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制定村小和教学点教师补贴标准。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9月份之前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县（市、区）教育局、人社局、编办、财政局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集中整治在职教师有偿补课和到校外培训机构任教行为。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每年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7-8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月份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 w:val="restart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素质教育与内涵建设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坚持立德树人、深化课程教学改革、强化学校体育和艺术教育工作、推进心理健康教育工作常态化规范化开展、加强学校家庭教育工作指导。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常态化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实施省、市义务教育学生学业质量监测定期分析反馈和公示制度。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常态化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组织开展 “盐城市小学内涵建设先进校”、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“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盐城市新优质初中校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”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创建工作。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2020年底前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</w:t>
            </w:r>
          </w:p>
        </w:tc>
      </w:tr>
      <w:tr w:rsidR="00494DE2" w:rsidRPr="00494DE2" w:rsidTr="00FD058F">
        <w:trPr>
          <w:trHeight w:val="726"/>
        </w:trPr>
        <w:tc>
          <w:tcPr>
            <w:tcW w:w="1530" w:type="dxa"/>
            <w:vMerge w:val="restart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教育扶贫与留守儿童关爱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建立健全家庭经济困难学生信息台帐，全面落实家庭经济困难学生资助政策。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常态化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市、县（市、区）教育局、财政局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Merge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保障随迁子女入学。建立健全留守儿童信息台帐并动态更新。切实做好留守儿童和特殊儿童关爱保护工作。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每年</w:t>
            </w: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9</w:t>
            </w: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月份前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市、县（市、区）教育局、民政局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平安校园建设与教育安全稳定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实施学校及周边治安环境常态化监管。积极预防和有效处置涉校涉生重大（突发）事件。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常态化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市、县（市、区）教育综合治理联席会议成员单位</w:t>
            </w:r>
          </w:p>
        </w:tc>
      </w:tr>
      <w:tr w:rsidR="00494DE2" w:rsidRPr="00494DE2" w:rsidTr="00FD058F">
        <w:trPr>
          <w:trHeight w:val="510"/>
        </w:trPr>
        <w:tc>
          <w:tcPr>
            <w:tcW w:w="1530" w:type="dxa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lastRenderedPageBreak/>
              <w:t>组织领导与优质创建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政府常务会议每年专题研究教育统筹发展事项。基本实现城乡一体、优质均衡的义务教育发展格局，创建“省义务教育优质均衡发展先进县（市、区）”。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jc w:val="center"/>
              <w:rPr>
                <w:rFonts w:ascii="方正书宋简体" w:eastAsia="方正书宋简体" w:hAnsi="Times New Roman" w:cs="Times New Roman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Times New Roman" w:cs="Times New Roman" w:hint="eastAsia"/>
                <w:kern w:val="0"/>
                <w:sz w:val="22"/>
                <w:szCs w:val="24"/>
              </w:rPr>
              <w:t>2020年底前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94DE2" w:rsidRPr="00494DE2" w:rsidRDefault="00494DE2" w:rsidP="00494DE2">
            <w:pPr>
              <w:widowControl/>
              <w:spacing w:line="320" w:lineRule="exact"/>
              <w:rPr>
                <w:rFonts w:ascii="方正书宋简体" w:eastAsia="方正书宋简体" w:hAnsi="宋体" w:cs="宋体"/>
                <w:kern w:val="0"/>
                <w:sz w:val="22"/>
                <w:szCs w:val="24"/>
              </w:rPr>
            </w:pPr>
            <w:r w:rsidRPr="00494DE2">
              <w:rPr>
                <w:rFonts w:ascii="方正书宋简体" w:eastAsia="方正书宋简体" w:hAnsi="宋体" w:cs="宋体" w:hint="eastAsia"/>
                <w:kern w:val="0"/>
                <w:sz w:val="22"/>
                <w:szCs w:val="24"/>
              </w:rPr>
              <w:t>市、县（市、区）政府及相关职能部门</w:t>
            </w:r>
          </w:p>
        </w:tc>
      </w:tr>
    </w:tbl>
    <w:p w:rsidR="00494DE2" w:rsidRPr="00494DE2" w:rsidRDefault="00494DE2" w:rsidP="00494DE2">
      <w:pPr>
        <w:rPr>
          <w:rFonts w:ascii="Times New Roman" w:eastAsia="仿宋_GB2312" w:hAnsi="Times New Roman" w:cs="Times New Roman"/>
          <w:sz w:val="32"/>
          <w:szCs w:val="36"/>
        </w:rPr>
      </w:pPr>
    </w:p>
    <w:p w:rsidR="00494DE2" w:rsidRPr="00494DE2" w:rsidRDefault="00494DE2" w:rsidP="00494DE2">
      <w:pPr>
        <w:spacing w:line="20" w:lineRule="exact"/>
        <w:ind w:right="159"/>
        <w:rPr>
          <w:rFonts w:ascii="仿宋_GB2312" w:eastAsia="仿宋_GB2312" w:hAnsi="仿宋" w:cs="宋体"/>
          <w:snapToGrid w:val="0"/>
          <w:kern w:val="0"/>
          <w:sz w:val="32"/>
          <w:szCs w:val="36"/>
        </w:rPr>
      </w:pPr>
    </w:p>
    <w:p w:rsidR="000A2197" w:rsidRPr="00494DE2" w:rsidRDefault="000A2197"/>
    <w:sectPr w:rsidR="000A2197" w:rsidRPr="00494DE2" w:rsidSect="00D24CC1">
      <w:headerReference w:type="default" r:id="rId6"/>
      <w:footerReference w:type="default" r:id="rId7"/>
      <w:pgSz w:w="16840" w:h="11907" w:orient="landscape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CC" w:rsidRDefault="007F41CC" w:rsidP="004417AE">
      <w:r>
        <w:separator/>
      </w:r>
    </w:p>
  </w:endnote>
  <w:endnote w:type="continuationSeparator" w:id="0">
    <w:p w:rsidR="007F41CC" w:rsidRDefault="007F41CC" w:rsidP="0044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16" w:rsidRPr="00161F16" w:rsidRDefault="007B3A18" w:rsidP="00A8766F">
    <w:pPr>
      <w:pStyle w:val="a4"/>
      <w:jc w:val="center"/>
      <w:rPr>
        <w:rFonts w:ascii="宋体" w:hAnsi="宋体"/>
        <w:sz w:val="28"/>
        <w:szCs w:val="28"/>
      </w:rPr>
    </w:pPr>
    <w:r w:rsidRPr="00161F16">
      <w:rPr>
        <w:rFonts w:ascii="宋体" w:hAnsi="宋体" w:hint="eastAsia"/>
        <w:sz w:val="28"/>
        <w:szCs w:val="28"/>
      </w:rPr>
      <w:t>—</w:t>
    </w:r>
    <w:r w:rsidR="004E120D" w:rsidRPr="00161F16">
      <w:rPr>
        <w:rStyle w:val="a5"/>
        <w:rFonts w:ascii="宋体" w:hAnsi="宋体"/>
        <w:sz w:val="28"/>
        <w:szCs w:val="28"/>
      </w:rPr>
      <w:fldChar w:fldCharType="begin"/>
    </w:r>
    <w:r w:rsidRPr="00161F16">
      <w:rPr>
        <w:rStyle w:val="a5"/>
        <w:rFonts w:ascii="宋体" w:hAnsi="宋体"/>
        <w:sz w:val="28"/>
        <w:szCs w:val="28"/>
      </w:rPr>
      <w:instrText xml:space="preserve"> PAGE </w:instrText>
    </w:r>
    <w:r w:rsidR="004E120D" w:rsidRPr="00161F16">
      <w:rPr>
        <w:rStyle w:val="a5"/>
        <w:rFonts w:ascii="宋体" w:hAnsi="宋体"/>
        <w:sz w:val="28"/>
        <w:szCs w:val="28"/>
      </w:rPr>
      <w:fldChar w:fldCharType="separate"/>
    </w:r>
    <w:r w:rsidR="00146A4B">
      <w:rPr>
        <w:rStyle w:val="a5"/>
        <w:rFonts w:ascii="宋体" w:hAnsi="宋体"/>
        <w:noProof/>
        <w:sz w:val="28"/>
        <w:szCs w:val="28"/>
      </w:rPr>
      <w:t>1</w:t>
    </w:r>
    <w:r w:rsidR="004E120D" w:rsidRPr="00161F16">
      <w:rPr>
        <w:rStyle w:val="a5"/>
        <w:rFonts w:ascii="宋体" w:hAnsi="宋体"/>
        <w:sz w:val="28"/>
        <w:szCs w:val="28"/>
      </w:rPr>
      <w:fldChar w:fldCharType="end"/>
    </w:r>
    <w:r w:rsidRPr="00161F16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CC" w:rsidRDefault="007F41CC" w:rsidP="004417AE">
      <w:r>
        <w:separator/>
      </w:r>
    </w:p>
  </w:footnote>
  <w:footnote w:type="continuationSeparator" w:id="0">
    <w:p w:rsidR="007F41CC" w:rsidRDefault="007F41CC" w:rsidP="00441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16" w:rsidRDefault="007F41CC" w:rsidP="00A8766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DE2"/>
    <w:rsid w:val="000A2197"/>
    <w:rsid w:val="00146A4B"/>
    <w:rsid w:val="0021514B"/>
    <w:rsid w:val="003A4F09"/>
    <w:rsid w:val="004417AE"/>
    <w:rsid w:val="00494DE2"/>
    <w:rsid w:val="004E120D"/>
    <w:rsid w:val="007B3A18"/>
    <w:rsid w:val="007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DE2"/>
    <w:rPr>
      <w:sz w:val="18"/>
      <w:szCs w:val="18"/>
    </w:rPr>
  </w:style>
  <w:style w:type="character" w:styleId="a5">
    <w:name w:val="page number"/>
    <w:basedOn w:val="a0"/>
    <w:rsid w:val="00494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DE2"/>
    <w:rPr>
      <w:sz w:val="18"/>
      <w:szCs w:val="18"/>
    </w:rPr>
  </w:style>
  <w:style w:type="character" w:styleId="a5">
    <w:name w:val="page number"/>
    <w:basedOn w:val="a0"/>
    <w:rsid w:val="0049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Company>CYKJ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CYKJ</dc:creator>
  <cp:lastModifiedBy>lenovo</cp:lastModifiedBy>
  <cp:revision>2</cp:revision>
  <dcterms:created xsi:type="dcterms:W3CDTF">2018-11-24T11:15:00Z</dcterms:created>
  <dcterms:modified xsi:type="dcterms:W3CDTF">2018-11-24T11:15:00Z</dcterms:modified>
</cp:coreProperties>
</file>